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4"/>
          <w:szCs w:val="24"/>
          <w:lang w:val="en-US" w:eastAsia="zh-CN"/>
        </w:rPr>
      </w:pPr>
      <w:r>
        <w:rPr>
          <w:rFonts w:hint="eastAsia" w:ascii="宋体" w:hAnsi="宋体" w:eastAsia="宋体" w:cs="宋体"/>
          <w:color w:val="auto"/>
          <w:sz w:val="28"/>
          <w:szCs w:val="28"/>
          <w:lang w:val="en-US" w:eastAsia="zh-CN"/>
        </w:rPr>
        <w:t>工具部分编写逻辑</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3.6标定工具</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3.6.1了解标定</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正文(</w:t>
      </w:r>
      <w:r>
        <w:rPr>
          <w:rStyle w:val="5"/>
          <w:rFonts w:hint="eastAsia" w:ascii="宋体" w:hAnsi="宋体" w:eastAsia="宋体" w:cs="宋体"/>
          <w:color w:val="FF0000"/>
          <w:sz w:val="24"/>
          <w:szCs w:val="24"/>
          <w:highlight w:val="none"/>
        </w:rPr>
        <w:t>将之前</w:t>
      </w:r>
      <w:r>
        <w:rPr>
          <w:rStyle w:val="5"/>
          <w:rFonts w:hint="eastAsia" w:ascii="宋体" w:hAnsi="宋体" w:eastAsia="宋体" w:cs="宋体"/>
          <w:color w:val="FF0000"/>
          <w:sz w:val="24"/>
          <w:szCs w:val="24"/>
          <w:highlight w:val="none"/>
          <w:lang w:val="en-US" w:eastAsia="zh-CN"/>
        </w:rPr>
        <w:t>直接讲标定改成以一个简单的事将</w:t>
      </w:r>
      <w:r>
        <w:rPr>
          <w:rStyle w:val="5"/>
          <w:rFonts w:hint="eastAsia" w:ascii="宋体" w:hAnsi="宋体" w:eastAsia="宋体" w:cs="宋体"/>
          <w:color w:val="FF0000"/>
          <w:sz w:val="24"/>
          <w:szCs w:val="24"/>
          <w:highlight w:val="none"/>
        </w:rPr>
        <w:t>标定</w:t>
      </w:r>
      <w:r>
        <w:rPr>
          <w:rStyle w:val="5"/>
          <w:rFonts w:hint="eastAsia" w:ascii="宋体" w:hAnsi="宋体" w:eastAsia="宋体" w:cs="宋体"/>
          <w:color w:val="FF0000"/>
          <w:sz w:val="24"/>
          <w:szCs w:val="24"/>
          <w:highlight w:val="none"/>
          <w:lang w:val="en-US" w:eastAsia="zh-CN"/>
        </w:rPr>
        <w:t>这个内容</w:t>
      </w:r>
      <w:r>
        <w:rPr>
          <w:rStyle w:val="5"/>
          <w:rFonts w:hint="eastAsia" w:ascii="宋体" w:hAnsi="宋体" w:eastAsia="宋体" w:cs="宋体"/>
          <w:color w:val="FF0000"/>
          <w:sz w:val="24"/>
          <w:szCs w:val="24"/>
          <w:highlight w:val="none"/>
        </w:rPr>
        <w:t>引出</w:t>
      </w:r>
      <w:r>
        <w:rPr>
          <w:rFonts w:hint="eastAsia" w:ascii="宋体" w:hAnsi="宋体" w:eastAsia="宋体" w:cs="宋体"/>
          <w:sz w:val="24"/>
          <w:szCs w:val="24"/>
          <w:lang w:val="en-US" w:eastAsia="zh-CN"/>
        </w:rPr>
        <w: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3.6.2标定的类型</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第一部分：（</w:t>
      </w:r>
      <w:r>
        <w:rPr>
          <w:rFonts w:hint="eastAsia" w:ascii="宋体" w:hAnsi="宋体" w:eastAsia="宋体" w:cs="宋体"/>
          <w:color w:val="FF0000"/>
          <w:sz w:val="24"/>
          <w:szCs w:val="24"/>
          <w:lang w:val="en-US" w:eastAsia="zh-CN"/>
        </w:rPr>
        <w:t>引出我们要讲的标定的工具有几个，标定工具这里要讲到三个工具，然后分开来讲解）(根据实际情况更新其他的标定内容</w:t>
      </w:r>
      <w:r>
        <w:rPr>
          <w:rFonts w:hint="eastAsia" w:ascii="宋体" w:hAnsi="宋体" w:eastAsia="宋体" w:cs="宋体"/>
          <w:sz w:val="24"/>
          <w:szCs w:val="24"/>
          <w:lang w:val="en-US" w:eastAsia="zh-CN"/>
        </w:rPr>
        <w:t>)</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正文：讲下都有那几个。</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第二部分：</w:t>
      </w:r>
      <w:r>
        <w:rPr>
          <w:rFonts w:hint="eastAsia" w:ascii="宋体" w:hAnsi="宋体" w:eastAsia="宋体" w:cs="宋体"/>
          <w:color w:val="FF0000"/>
          <w:sz w:val="24"/>
          <w:szCs w:val="24"/>
          <w:lang w:val="en-US" w:eastAsia="zh-CN"/>
        </w:rPr>
        <w:t>相机标定</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正文：通过图文结合讲清楚为什么进行相机标定，图像尺寸和实际尺寸的关系</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第三部分：</w:t>
      </w:r>
      <w:r>
        <w:rPr>
          <w:rFonts w:hint="eastAsia" w:ascii="宋体" w:hAnsi="宋体" w:eastAsia="宋体" w:cs="宋体"/>
          <w:color w:val="FF0000"/>
          <w:sz w:val="24"/>
          <w:szCs w:val="24"/>
          <w:lang w:val="en-US" w:eastAsia="zh-CN"/>
        </w:rPr>
        <w:t>手眼标定</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正文：通过图文结合讲清楚为什么进行手眼标定，图像坐标系和机器人坐标系的关系</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第四部分：</w:t>
      </w:r>
      <w:r>
        <w:rPr>
          <w:rFonts w:hint="eastAsia" w:ascii="宋体" w:hAnsi="宋体" w:eastAsia="宋体" w:cs="宋体"/>
          <w:color w:val="FF0000"/>
          <w:sz w:val="24"/>
          <w:szCs w:val="24"/>
          <w:lang w:val="en-US" w:eastAsia="zh-CN"/>
        </w:rPr>
        <w:t>畸变标定</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正文：通过图文结合讲清楚为什么进行畸变标定，畸变图像和实际图像的关系</w:t>
      </w:r>
    </w:p>
    <w:p>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第五部分：</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正文根据上面描述，针对引出KImage平台软件的标定工具库中就有能实现这三种标定功能的机器视觉技术的工具</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3.6.3标定工具的应用场景</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1、相机标定对应的：XY标定的使用场景、和使用工具的对比</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2、手眼标定工具：N点标定工具使用场景</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3、畸变标定：畸变标定工具使用场景</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3.6.4常用标定工具介绍</w:t>
      </w:r>
    </w:p>
    <w:p>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1、介绍XY标定</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2、工具基础界面和结果界面的介绍</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3、标定的原理（</w:t>
      </w:r>
      <w:r>
        <w:rPr>
          <w:rFonts w:hint="eastAsia" w:ascii="宋体" w:hAnsi="宋体" w:eastAsia="宋体" w:cs="宋体"/>
          <w:color w:val="FF0000"/>
          <w:sz w:val="24"/>
          <w:szCs w:val="24"/>
          <w:lang w:val="en-US" w:eastAsia="zh-CN"/>
        </w:rPr>
        <w:t>讲解工具算法原理</w:t>
      </w:r>
      <w:r>
        <w:rPr>
          <w:rFonts w:hint="eastAsia" w:ascii="宋体" w:hAnsi="宋体" w:eastAsia="宋体" w:cs="宋体"/>
          <w:sz w:val="24"/>
          <w:szCs w:val="24"/>
          <w:lang w:val="en-US" w:eastAsia="zh-CN"/>
        </w:rPr>
        <w:t>）</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4、演示XY标定的过程（</w:t>
      </w:r>
      <w:r>
        <w:rPr>
          <w:rFonts w:hint="eastAsia" w:ascii="宋体" w:hAnsi="宋体" w:eastAsia="宋体" w:cs="宋体"/>
          <w:color w:val="FF0000"/>
          <w:sz w:val="24"/>
          <w:szCs w:val="24"/>
          <w:lang w:val="en-US" w:eastAsia="zh-CN"/>
        </w:rPr>
        <w:t>完整步骤</w:t>
      </w:r>
      <w:r>
        <w:rPr>
          <w:rFonts w:hint="eastAsia" w:ascii="宋体" w:hAnsi="宋体" w:eastAsia="宋体" w:cs="宋体"/>
          <w:sz w:val="24"/>
          <w:szCs w:val="24"/>
          <w:lang w:val="en-US" w:eastAsia="zh-CN"/>
        </w:rPr>
        <w:t>）（</w:t>
      </w:r>
      <w:r>
        <w:rPr>
          <w:rFonts w:hint="eastAsia" w:ascii="宋体" w:hAnsi="宋体" w:eastAsia="宋体" w:cs="宋体"/>
          <w:color w:val="FF0000"/>
          <w:sz w:val="24"/>
          <w:szCs w:val="24"/>
          <w:lang w:val="en-US" w:eastAsia="zh-CN"/>
        </w:rPr>
        <w:t>注明改变硬件距离需要重新标定完成标定</w:t>
      </w:r>
      <w:r>
        <w:rPr>
          <w:rFonts w:hint="eastAsia" w:ascii="宋体" w:hAnsi="宋体" w:eastAsia="宋体" w:cs="宋体"/>
          <w:sz w:val="24"/>
          <w:szCs w:val="24"/>
          <w:lang w:val="en-US" w:eastAsia="zh-CN"/>
        </w:rPr>
        <w:t>）</w:t>
      </w:r>
    </w:p>
    <w:p>
      <w:pPr>
        <w:ind w:firstLine="240" w:firstLineChars="100"/>
        <w:rPr>
          <w:rFonts w:hint="default" w:ascii="宋体" w:hAnsi="宋体" w:eastAsia="宋体" w:cs="宋体"/>
          <w:sz w:val="24"/>
          <w:szCs w:val="24"/>
          <w:lang w:val="en-US" w:eastAsia="zh-CN"/>
        </w:rPr>
      </w:pPr>
    </w:p>
    <w:p>
      <w:pPr>
        <w:ind w:firstLine="280" w:firstLineChars="100"/>
        <w:jc w:val="center"/>
        <w:rPr>
          <w:rFonts w:hint="default" w:ascii="宋体" w:hAnsi="宋体" w:eastAsia="宋体" w:cs="宋体"/>
          <w:sz w:val="24"/>
          <w:szCs w:val="24"/>
          <w:lang w:val="en-US" w:eastAsia="zh-CN"/>
        </w:rPr>
      </w:pPr>
      <w:r>
        <w:rPr>
          <w:rFonts w:hint="default" w:ascii="宋体" w:hAnsi="宋体" w:eastAsia="宋体" w:cs="宋体"/>
          <w:sz w:val="28"/>
          <w:szCs w:val="28"/>
          <w:lang w:val="en-US" w:eastAsia="zh-CN"/>
        </w:rPr>
        <w:t>第五章 基于KImage的视觉识别应用</w:t>
      </w:r>
    </w:p>
    <w:p>
      <w:pPr>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前言 （</w:t>
      </w:r>
      <w:r>
        <w:rPr>
          <w:rFonts w:hint="default" w:ascii="宋体" w:hAnsi="宋体" w:eastAsia="宋体" w:cs="宋体"/>
          <w:color w:val="FF0000"/>
          <w:sz w:val="24"/>
          <w:szCs w:val="24"/>
          <w:lang w:val="en-US" w:eastAsia="zh-CN"/>
        </w:rPr>
        <w:t>学习目标前添加本章的前言优点：更加清晰明了</w:t>
      </w:r>
      <w:r>
        <w:rPr>
          <w:rFonts w:hint="default" w:ascii="宋体" w:hAnsi="宋体" w:eastAsia="宋体" w:cs="宋体"/>
          <w:sz w:val="24"/>
          <w:szCs w:val="24"/>
          <w:lang w:val="en-US" w:eastAsia="zh-CN"/>
        </w:rPr>
        <w:t>）</w:t>
      </w:r>
    </w:p>
    <w:p>
      <w:pPr>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5.1 学习目标</w:t>
      </w:r>
    </w:p>
    <w:p>
      <w:pPr>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5.2 知识分享（</w:t>
      </w:r>
      <w:r>
        <w:rPr>
          <w:rFonts w:hint="default" w:ascii="宋体" w:hAnsi="宋体" w:eastAsia="宋体" w:cs="宋体"/>
          <w:color w:val="FF0000"/>
          <w:sz w:val="24"/>
          <w:szCs w:val="24"/>
          <w:lang w:val="en-US" w:eastAsia="zh-CN"/>
        </w:rPr>
        <w:t>将二维码和字符识别对应的一些拓展知识在本节进行普及，内容和我们的工具相联系</w:t>
      </w:r>
      <w:r>
        <w:rPr>
          <w:rFonts w:hint="default" w:ascii="宋体" w:hAnsi="宋体" w:eastAsia="宋体" w:cs="宋体"/>
          <w:sz w:val="24"/>
          <w:szCs w:val="24"/>
          <w:lang w:val="en-US" w:eastAsia="zh-CN"/>
        </w:rPr>
        <w:t>）</w:t>
      </w:r>
    </w:p>
    <w:p>
      <w:pPr>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5.2 机械零件二维码识别案例</w:t>
      </w:r>
    </w:p>
    <w:p>
      <w:pPr>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 情景带入（</w:t>
      </w:r>
      <w:r>
        <w:rPr>
          <w:rFonts w:hint="default" w:ascii="宋体" w:hAnsi="宋体" w:eastAsia="宋体" w:cs="宋体"/>
          <w:color w:val="FF0000"/>
          <w:sz w:val="24"/>
          <w:szCs w:val="24"/>
          <w:lang w:val="en-US" w:eastAsia="zh-CN"/>
        </w:rPr>
        <w:t>用一段话过渡到案例内容</w:t>
      </w:r>
      <w:r>
        <w:rPr>
          <w:rFonts w:hint="default" w:ascii="宋体" w:hAnsi="宋体" w:eastAsia="宋体" w:cs="宋体"/>
          <w:sz w:val="24"/>
          <w:szCs w:val="24"/>
          <w:lang w:val="en-US" w:eastAsia="zh-CN"/>
        </w:rPr>
        <w:t>）</w:t>
      </w:r>
    </w:p>
    <w:p>
      <w:pPr>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5.2.1 项目描述（</w:t>
      </w:r>
      <w:r>
        <w:rPr>
          <w:rFonts w:hint="default" w:ascii="宋体" w:hAnsi="宋体" w:eastAsia="宋体" w:cs="宋体"/>
          <w:color w:val="FF0000"/>
          <w:sz w:val="24"/>
          <w:szCs w:val="24"/>
          <w:lang w:val="en-US" w:eastAsia="zh-CN"/>
        </w:rPr>
        <w:t>没有改变</w:t>
      </w:r>
      <w:r>
        <w:rPr>
          <w:rFonts w:hint="default" w:ascii="宋体" w:hAnsi="宋体" w:eastAsia="宋体" w:cs="宋体"/>
          <w:sz w:val="24"/>
          <w:szCs w:val="24"/>
          <w:lang w:val="en-US" w:eastAsia="zh-CN"/>
        </w:rPr>
        <w:t>）</w:t>
      </w:r>
    </w:p>
    <w:p>
      <w:pPr>
        <w:ind w:left="479" w:leftChars="114" w:hanging="240" w:hanging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5.2.2项目实施方案 (</w:t>
      </w:r>
      <w:r>
        <w:rPr>
          <w:rFonts w:hint="default" w:ascii="宋体" w:hAnsi="宋体" w:eastAsia="宋体" w:cs="宋体"/>
          <w:color w:val="FF0000"/>
          <w:sz w:val="24"/>
          <w:szCs w:val="24"/>
          <w:lang w:val="en-US" w:eastAsia="zh-CN"/>
        </w:rPr>
        <w:t>添加表格的方式来展示硬件及相关参数，更加清晰明了</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思维导图（</w:t>
      </w:r>
      <w:r>
        <w:rPr>
          <w:rFonts w:hint="eastAsia" w:ascii="宋体" w:hAnsi="宋体" w:eastAsia="宋体" w:cs="宋体"/>
          <w:color w:val="FF0000"/>
          <w:sz w:val="24"/>
          <w:szCs w:val="24"/>
          <w:lang w:val="en-US" w:eastAsia="zh-CN"/>
        </w:rPr>
        <w:t>列出用到的工具</w:t>
      </w:r>
      <w:r>
        <w:rPr>
          <w:rFonts w:hint="eastAsia" w:ascii="宋体" w:hAnsi="宋体" w:eastAsia="宋体" w:cs="宋体"/>
          <w:sz w:val="24"/>
          <w:szCs w:val="24"/>
          <w:lang w:val="en-US" w:eastAsia="zh-CN"/>
        </w:rPr>
        <w:t>）</w:t>
      </w:r>
    </w:p>
    <w:p>
      <w:pPr>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5.2.3 项目配置讲解（</w:t>
      </w:r>
      <w:r>
        <w:rPr>
          <w:rFonts w:hint="default" w:ascii="宋体" w:hAnsi="宋体" w:eastAsia="宋体" w:cs="宋体"/>
          <w:color w:val="FF0000"/>
          <w:sz w:val="24"/>
          <w:szCs w:val="24"/>
          <w:lang w:val="en-US" w:eastAsia="zh-CN"/>
        </w:rPr>
        <w:t>没有修改</w:t>
      </w:r>
      <w:r>
        <w:rPr>
          <w:rFonts w:hint="default" w:ascii="宋体" w:hAnsi="宋体" w:eastAsia="宋体" w:cs="宋体"/>
          <w:sz w:val="24"/>
          <w:szCs w:val="24"/>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YmJmY2JhMTcxNDY2NzNmYTUzNzQ2NDc1ZDg5ZWMifQ=="/>
  </w:docVars>
  <w:rsids>
    <w:rsidRoot w:val="7B6C157C"/>
    <w:rsid w:val="1E326579"/>
    <w:rsid w:val="1F4579EC"/>
    <w:rsid w:val="226A347D"/>
    <w:rsid w:val="57890648"/>
    <w:rsid w:val="7B6C1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customStyle="1" w:styleId="5">
    <w:name w:val="cf01"/>
    <w:basedOn w:val="4"/>
    <w:uiPriority w:val="0"/>
    <w:rPr>
      <w:rFonts w:ascii="Microsoft YaHei UI" w:hAnsi="Microsoft YaHei UI" w:eastAsia="Microsoft YaHei UI" w:cs="Microsoft YaHei U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2023-11-10T09:35:00Z</dcterms:created>
  <dc:creator>超杰</dc:creator>
  <cp:lastModifiedBy>超杰</cp:lastModifiedBy>
  <dcterms:modified xsi:type="dcterms:W3CDTF">2023-11-10T13:57:32Z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A8B3FC39DB7D497EB392C986F495F2DD_11</vt:lpwstr>
  </property>
</Properties>
</file>