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line="360" w:lineRule="auto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畸变校正工具测试报告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拍摄两组标定板图片，分别用于智能终端平台以及KImage平台的畸变矫正工具（KImage平台使用棋盘格图片的工具好像标定不了，改用圆点标定）；</w:t>
      </w:r>
    </w:p>
    <w:p>
      <w:pPr>
        <w:numPr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8595" cy="2940685"/>
            <wp:effectExtent l="0" t="0" r="1905" b="5715"/>
            <wp:docPr id="1" name="图片 1" descr="1704880897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48808973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360" w:lineRule="auto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图1；智能终端平台畸变矫正工具使用图片集</w:t>
      </w:r>
    </w:p>
    <w:p>
      <w:pPr>
        <w:numPr>
          <w:numId w:val="0"/>
        </w:numPr>
        <w:spacing w:line="360" w:lineRule="auto"/>
        <w:jc w:val="center"/>
      </w:pPr>
      <w:r>
        <w:drawing>
          <wp:inline distT="0" distB="0" distL="114300" distR="114300">
            <wp:extent cx="5273675" cy="2970530"/>
            <wp:effectExtent l="0" t="0" r="9525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图2；KImage平台畸变矫正工具使用图片集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在两个平台工具都标定完后，对同一张棋盘格图片的同一个黑色方块区域，都使用矩形卡尺工具进行测量，结果如下图；</w:t>
      </w:r>
    </w:p>
    <w:p>
      <w:pPr>
        <w:numPr>
          <w:numId w:val="0"/>
        </w:numPr>
        <w:spacing w:line="360" w:lineRule="auto"/>
        <w:ind w:leftChars="0"/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228850" cy="3619500"/>
            <wp:effectExtent l="0" t="0" r="6350" b="0"/>
            <wp:docPr id="3" name="图片 3" descr="40018939641ca482dd286d1a9263c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018939641ca482dd286d1a9263c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360" w:lineRule="auto"/>
        <w:ind w:leftChars="0"/>
        <w:jc w:val="center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图3：智能终端平台畸变矫正工具结果图</w:t>
      </w:r>
    </w:p>
    <w:p>
      <w:pPr>
        <w:numPr>
          <w:numId w:val="0"/>
        </w:numPr>
        <w:spacing w:line="360" w:lineRule="auto"/>
        <w:ind w:leftChars="0"/>
        <w:jc w:val="center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default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4216400" cy="825500"/>
            <wp:effectExtent l="0" t="0" r="0" b="0"/>
            <wp:docPr id="4" name="图片 4" descr="b8d1eb97285ac98c107340f1a4191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8d1eb97285ac98c107340f1a41913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图4：KImage平台畸变矫正工具结果图</w:t>
      </w:r>
    </w:p>
    <w:p>
      <w:pPr>
        <w:numPr>
          <w:numId w:val="0"/>
        </w:numPr>
        <w:spacing w:line="360" w:lineRule="auto"/>
        <w:ind w:leftChars="0"/>
        <w:jc w:val="center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numPr>
          <w:numId w:val="0"/>
        </w:numPr>
        <w:spacing w:line="360" w:lineRule="auto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可以看出结果只相差1-2个像素，判断该工具矫正效果合格。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1D33A1"/>
    <w:multiLevelType w:val="singleLevel"/>
    <w:tmpl w:val="7C1D33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MTc0ZTViZTYxZWM2MzgyNTg0NjJiOTE4NTNjZGQifQ=="/>
  </w:docVars>
  <w:rsids>
    <w:rsidRoot w:val="6DD324C3"/>
    <w:rsid w:val="6DD3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2024-01-10T09:59:00Z</dcterms:created>
  <dc:creator>巴拉巴拉宋大佬</dc:creator>
  <cp:lastModifiedBy>巴拉巴拉宋大佬</cp:lastModifiedBy>
  <dcterms:modified xsi:type="dcterms:W3CDTF">2024-01-10T10:09:28Z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1E73BA464D3548F695100C6059C0C82B_11</vt:lpwstr>
  </property>
</Properties>
</file>